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709" w:hanging="360"/>
        <w:contextualSpacing/>
        <w:jc w:val="both"/>
        <w:rPr>
          <w:rFonts w:eastAsia="Calibri"/>
          <w:b/>
          <w:b/>
          <w:i/>
          <w:i/>
          <w:iCs/>
          <w:sz w:val="28"/>
          <w:szCs w:val="20"/>
        </w:rPr>
      </w:pPr>
      <w:r>
        <w:rPr>
          <w:rFonts w:eastAsia="Calibri"/>
          <w:b/>
          <w:i/>
          <w:iCs/>
          <w:sz w:val="28"/>
          <w:szCs w:val="20"/>
        </w:rPr>
        <w:t>Obwód Szkoły Podstawowej Nr 4 im. Stefana Batorego w Zamościu: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Calibri"/>
          <w:i/>
          <w:i/>
          <w:iCs/>
          <w:sz w:val="28"/>
          <w:szCs w:val="20"/>
        </w:rPr>
      </w:pPr>
      <w:r>
        <w:rPr>
          <w:rFonts w:eastAsia="Calibri"/>
          <w:i/>
          <w:iCs/>
          <w:sz w:val="28"/>
          <w:szCs w:val="20"/>
        </w:rPr>
        <w:t xml:space="preserve">Bohaterów Monte Cassino,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Calibri"/>
          <w:i/>
          <w:i/>
          <w:iCs/>
          <w:sz w:val="28"/>
          <w:szCs w:val="20"/>
        </w:rPr>
      </w:pPr>
      <w:r>
        <w:rPr>
          <w:rFonts w:eastAsia="Calibri"/>
          <w:i/>
          <w:iCs/>
          <w:sz w:val="28"/>
          <w:szCs w:val="20"/>
        </w:rPr>
        <w:t>Floriana Szarego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Calibri"/>
          <w:i/>
          <w:i/>
          <w:iCs/>
          <w:sz w:val="28"/>
          <w:szCs w:val="20"/>
        </w:rPr>
      </w:pPr>
      <w:r>
        <w:rPr>
          <w:rFonts w:eastAsia="Calibri"/>
          <w:i/>
          <w:iCs/>
          <w:sz w:val="28"/>
          <w:szCs w:val="20"/>
        </w:rPr>
        <w:t>Hrubieszowska (nr nieparzyste)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Calibri"/>
          <w:i/>
          <w:i/>
          <w:iCs/>
          <w:sz w:val="28"/>
          <w:szCs w:val="20"/>
        </w:rPr>
      </w:pPr>
      <w:r>
        <w:rPr>
          <w:rFonts w:eastAsia="Calibri"/>
          <w:i/>
          <w:iCs/>
          <w:sz w:val="28"/>
          <w:szCs w:val="20"/>
        </w:rPr>
        <w:t xml:space="preserve">Infułacka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Calibri"/>
          <w:i/>
          <w:i/>
          <w:iCs/>
          <w:sz w:val="28"/>
          <w:szCs w:val="20"/>
        </w:rPr>
      </w:pPr>
      <w:r>
        <w:rPr>
          <w:rFonts w:eastAsia="Calibri"/>
          <w:i/>
          <w:iCs/>
          <w:sz w:val="28"/>
          <w:szCs w:val="20"/>
        </w:rPr>
        <w:t>Pawłówka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Calibri"/>
          <w:i/>
          <w:i/>
          <w:iCs/>
          <w:sz w:val="28"/>
          <w:szCs w:val="20"/>
        </w:rPr>
      </w:pPr>
      <w:r>
        <w:rPr>
          <w:rFonts w:eastAsia="Calibri"/>
          <w:i/>
          <w:iCs/>
          <w:sz w:val="28"/>
          <w:szCs w:val="20"/>
        </w:rPr>
        <w:t>Wesoła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Calibri"/>
          <w:i/>
          <w:i/>
          <w:iCs/>
          <w:sz w:val="28"/>
          <w:szCs w:val="20"/>
        </w:rPr>
      </w:pPr>
      <w:r>
        <w:rPr>
          <w:rFonts w:eastAsia="Calibri"/>
          <w:i/>
          <w:iCs/>
          <w:sz w:val="28"/>
          <w:szCs w:val="20"/>
        </w:rPr>
        <w:t>Prosta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Calibri"/>
          <w:i/>
          <w:i/>
          <w:iCs/>
          <w:sz w:val="28"/>
          <w:szCs w:val="20"/>
        </w:rPr>
      </w:pPr>
      <w:r>
        <w:rPr>
          <w:rFonts w:eastAsia="Calibri"/>
          <w:i/>
          <w:iCs/>
          <w:sz w:val="28"/>
          <w:szCs w:val="20"/>
        </w:rPr>
        <w:t>Prymasa Stefana Wyszyńskiego,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Calibri"/>
          <w:i/>
          <w:i/>
          <w:iCs/>
          <w:sz w:val="28"/>
          <w:szCs w:val="20"/>
        </w:rPr>
      </w:pPr>
      <w:r>
        <w:rPr>
          <w:rFonts w:eastAsia="Calibri"/>
          <w:i/>
          <w:iCs/>
          <w:sz w:val="28"/>
          <w:szCs w:val="20"/>
        </w:rPr>
        <w:t>Hetmana Jana Zamoyskiego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0e6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c1a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1</Pages>
  <Words>37</Words>
  <Characters>205</Characters>
  <CharactersWithSpaces>225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2021-02-26T14:05:00Z</dcterms:created>
  <dc:creator>sekretariat</dc:creator>
  <dc:description/>
  <dc:language>pl-PL</dc:language>
  <cp:lastModifiedBy>sekretariat</cp:lastModifiedBy>
  <dcterms:modified xsi:type="dcterms:W3CDTF">2021-02-26T14:06:00Z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